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5899" w14:textId="7AE40C6A" w:rsidR="009D0369" w:rsidRPr="009D0369" w:rsidRDefault="009D0369" w:rsidP="009D0369">
      <w:pPr>
        <w:pStyle w:val="AttachmentsAttachments"/>
        <w:rPr>
          <w:rFonts w:ascii="Malgun Gothic Semilight" w:eastAsia="Malgun Gothic Semilight" w:hAnsi="Malgun Gothic Semilight" w:cs="Malgun Gothic Semilight"/>
          <w:sz w:val="20"/>
          <w:szCs w:val="20"/>
        </w:rPr>
      </w:pPr>
      <w:r w:rsidRPr="009D0369">
        <w:rPr>
          <w:rFonts w:ascii="Malgun Gothic Semilight" w:eastAsia="Malgun Gothic Semilight" w:hAnsi="Malgun Gothic Semilight" w:cs="Malgun Gothic Semilight"/>
          <w:sz w:val="20"/>
          <w:szCs w:val="20"/>
        </w:rPr>
        <w:t xml:space="preserve">Keon park kindergarten’s </w:t>
      </w:r>
      <w:r w:rsidRPr="009D0369">
        <w:rPr>
          <w:rFonts w:ascii="Malgun Gothic Semilight" w:eastAsia="Malgun Gothic Semilight" w:hAnsi="Malgun Gothic Semilight" w:cs="Malgun Gothic Semilight"/>
          <w:sz w:val="20"/>
          <w:szCs w:val="20"/>
        </w:rPr>
        <w:t>Statement of commitment to child sa</w:t>
      </w:r>
      <w:r w:rsidRPr="009D0369">
        <w:rPr>
          <w:rFonts w:ascii="Malgun Gothic Semilight" w:eastAsia="Malgun Gothic Semilight" w:hAnsi="Malgun Gothic Semilight" w:cs="Malgun Gothic Semilight"/>
          <w:sz w:val="20"/>
          <w:szCs w:val="20"/>
        </w:rPr>
        <w:t>fety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6974"/>
        <w:gridCol w:w="6974"/>
      </w:tblGrid>
      <w:tr w:rsidR="009D0369" w:rsidRPr="009D0369" w14:paraId="5026E4F7" w14:textId="77777777" w:rsidTr="008A3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</w:trPr>
        <w:tc>
          <w:tcPr>
            <w:tcW w:w="2500" w:type="pct"/>
            <w:shd w:val="clear" w:color="auto" w:fill="B6BD37"/>
            <w:vAlign w:val="center"/>
          </w:tcPr>
          <w:p w14:paraId="53BCBDD9" w14:textId="77777777" w:rsidR="009D0369" w:rsidRPr="009D0369" w:rsidRDefault="009D0369" w:rsidP="008A3CCD">
            <w:pPr>
              <w:pStyle w:val="Responsibilities0"/>
              <w:jc w:val="center"/>
              <w:rPr>
                <w:rFonts w:ascii="Malgun Gothic Semilight" w:eastAsia="Malgun Gothic Semilight" w:hAnsi="Malgun Gothic Semilight" w:cs="Malgun Gothic Semilight"/>
                <w:color w:val="FFFFFF" w:themeColor="background1"/>
                <w:sz w:val="20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color w:val="FFFFFF" w:themeColor="background1"/>
                <w:sz w:val="20"/>
                <w:szCs w:val="20"/>
              </w:rPr>
              <w:t>Child Safe Standard</w:t>
            </w:r>
          </w:p>
        </w:tc>
        <w:tc>
          <w:tcPr>
            <w:tcW w:w="2500" w:type="pct"/>
            <w:shd w:val="clear" w:color="auto" w:fill="B6BD37"/>
            <w:vAlign w:val="center"/>
          </w:tcPr>
          <w:p w14:paraId="0ACC06A0" w14:textId="77777777" w:rsidR="009D0369" w:rsidRPr="009D0369" w:rsidRDefault="009D0369" w:rsidP="008A3CCD">
            <w:pPr>
              <w:pStyle w:val="Responsibilities0"/>
              <w:jc w:val="center"/>
              <w:rPr>
                <w:rFonts w:ascii="Malgun Gothic Semilight" w:eastAsia="Malgun Gothic Semilight" w:hAnsi="Malgun Gothic Semilight" w:cs="Malgun Gothic Semilight"/>
                <w:color w:val="FFFFFF" w:themeColor="background1"/>
                <w:sz w:val="20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color w:val="FFFFFF" w:themeColor="background1"/>
                <w:sz w:val="20"/>
                <w:szCs w:val="20"/>
              </w:rPr>
              <w:t>Our commitment</w:t>
            </w:r>
          </w:p>
        </w:tc>
      </w:tr>
      <w:tr w:rsidR="009D0369" w:rsidRPr="009D0369" w14:paraId="16B0FF1B" w14:textId="77777777" w:rsidTr="008A3CCD">
        <w:tc>
          <w:tcPr>
            <w:tcW w:w="2500" w:type="pct"/>
            <w:vAlign w:val="center"/>
          </w:tcPr>
          <w:p w14:paraId="7F2AC473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t>Child Safe Standard 1</w:t>
            </w: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 xml:space="preserve"> – Organisations establish a culturally safe environment in which the diverse and unique identifies and experiences of Aboriginal children and young people are respected and valued</w:t>
            </w:r>
          </w:p>
        </w:tc>
        <w:tc>
          <w:tcPr>
            <w:tcW w:w="2500" w:type="pct"/>
            <w:vAlign w:val="center"/>
          </w:tcPr>
          <w:p w14:paraId="26BF5F1F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We are committed to ensuring our service is a place where Aboriginal children and children from ALL cultures feel safe, respected and valued.</w:t>
            </w:r>
          </w:p>
        </w:tc>
      </w:tr>
      <w:tr w:rsidR="009D0369" w:rsidRPr="009D0369" w14:paraId="00C80E00" w14:textId="77777777" w:rsidTr="008A3CCD">
        <w:tc>
          <w:tcPr>
            <w:tcW w:w="2500" w:type="pct"/>
            <w:vAlign w:val="center"/>
          </w:tcPr>
          <w:p w14:paraId="1F37764B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t>Child Safe Standard 2</w:t>
            </w: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 xml:space="preserve"> – Child Safety and wellbeing is embedded in organisational leadership, governance and culture</w:t>
            </w:r>
          </w:p>
        </w:tc>
        <w:tc>
          <w:tcPr>
            <w:tcW w:w="2500" w:type="pct"/>
            <w:vAlign w:val="center"/>
          </w:tcPr>
          <w:p w14:paraId="2DC1D9AA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We commit to consider the safety and wellbeing of children in everything we do.</w:t>
            </w:r>
          </w:p>
        </w:tc>
      </w:tr>
      <w:tr w:rsidR="009D0369" w:rsidRPr="009D0369" w14:paraId="546196C3" w14:textId="77777777" w:rsidTr="008A3CCD">
        <w:tc>
          <w:tcPr>
            <w:tcW w:w="2500" w:type="pct"/>
            <w:vAlign w:val="center"/>
          </w:tcPr>
          <w:p w14:paraId="15CDD52B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t>Child Safe Standard 3</w:t>
            </w: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 xml:space="preserve"> – Children and young people are empowered about their rights, participate in decisions affecting them and are taken seriously</w:t>
            </w:r>
          </w:p>
        </w:tc>
        <w:tc>
          <w:tcPr>
            <w:tcW w:w="2500" w:type="pct"/>
            <w:vAlign w:val="center"/>
          </w:tcPr>
          <w:p w14:paraId="14778AD2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We commit to engaging with children in the design of key policies and directions and co-developing an ongoing engagement framework to inform and enrich our work.</w:t>
            </w:r>
          </w:p>
          <w:p w14:paraId="4915621C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We commit to developing and sharing child friendly information and pathways for children to contact and engage with the service.</w:t>
            </w:r>
          </w:p>
        </w:tc>
      </w:tr>
      <w:tr w:rsidR="009D0369" w:rsidRPr="009D0369" w14:paraId="27F3DB74" w14:textId="77777777" w:rsidTr="008A3CCD">
        <w:tc>
          <w:tcPr>
            <w:tcW w:w="2500" w:type="pct"/>
            <w:vAlign w:val="center"/>
          </w:tcPr>
          <w:p w14:paraId="3EE19D0B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t>Child Safe Standard 4</w:t>
            </w: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 xml:space="preserve"> – Families and communities are informed, and involved in promoting child safety and wellbeing</w:t>
            </w:r>
          </w:p>
        </w:tc>
        <w:tc>
          <w:tcPr>
            <w:tcW w:w="2500" w:type="pct"/>
            <w:vAlign w:val="center"/>
          </w:tcPr>
          <w:p w14:paraId="70527F8B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We commit to communicating with communities about our child safety and wellbeing operations</w:t>
            </w:r>
          </w:p>
        </w:tc>
      </w:tr>
      <w:tr w:rsidR="009D0369" w:rsidRPr="009D0369" w14:paraId="4528A16F" w14:textId="77777777" w:rsidTr="008A3CCD">
        <w:tc>
          <w:tcPr>
            <w:tcW w:w="2500" w:type="pct"/>
            <w:vAlign w:val="center"/>
          </w:tcPr>
          <w:p w14:paraId="5136B09B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t>Child Safe Standard 5</w:t>
            </w: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 xml:space="preserve"> – Equity is upheld, and diverse needs respected in policy and practice</w:t>
            </w:r>
          </w:p>
        </w:tc>
        <w:tc>
          <w:tcPr>
            <w:tcW w:w="2500" w:type="pct"/>
            <w:vAlign w:val="center"/>
          </w:tcPr>
          <w:p w14:paraId="3A21FE61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We are committed to understanding the diverse circumstances of children and working to ensure this knowledge informs everything we do.</w:t>
            </w:r>
          </w:p>
        </w:tc>
      </w:tr>
      <w:tr w:rsidR="009D0369" w:rsidRPr="009D0369" w14:paraId="334E1B51" w14:textId="77777777" w:rsidTr="008A3CCD">
        <w:tc>
          <w:tcPr>
            <w:tcW w:w="2500" w:type="pct"/>
            <w:vAlign w:val="center"/>
          </w:tcPr>
          <w:p w14:paraId="42C60321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t>Child Safe Standard 6</w:t>
            </w: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 xml:space="preserve"> – People working with children and young people are suitable and supported to reflect child safety and wellbeing values in practice</w:t>
            </w:r>
          </w:p>
        </w:tc>
        <w:tc>
          <w:tcPr>
            <w:tcW w:w="2500" w:type="pct"/>
            <w:vAlign w:val="center"/>
          </w:tcPr>
          <w:p w14:paraId="4172E0BB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We commit to reviewing and continuously improving our practices in line with best practice, to:</w:t>
            </w:r>
          </w:p>
          <w:p w14:paraId="6F24344E" w14:textId="77777777" w:rsidR="009D0369" w:rsidRPr="009D0369" w:rsidRDefault="009D0369" w:rsidP="008A3CCD">
            <w:pPr>
              <w:pStyle w:val="TableAttachmentTextBullet1"/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deter and prevent unsuitable people from working or volunteering at our service.</w:t>
            </w:r>
          </w:p>
          <w:p w14:paraId="5AF79463" w14:textId="77777777" w:rsidR="009D0369" w:rsidRPr="009D0369" w:rsidRDefault="009D0369" w:rsidP="008A3CCD">
            <w:pPr>
              <w:pStyle w:val="TableAttachmentTextBullet1"/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lastRenderedPageBreak/>
              <w:t>ensure that all staff, contractors, volunteers and authorised persons understand and enact their responsibilities to support the safety of children</w:t>
            </w:r>
          </w:p>
          <w:p w14:paraId="67048423" w14:textId="77777777" w:rsidR="009D0369" w:rsidRPr="009D0369" w:rsidRDefault="009D0369" w:rsidP="008A3CCD">
            <w:pPr>
              <w:pStyle w:val="TableAttachmentTextBullet1"/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identify and take action to address behaviours and practices that place children at risk of abuse.</w:t>
            </w:r>
          </w:p>
        </w:tc>
      </w:tr>
      <w:tr w:rsidR="009D0369" w:rsidRPr="009D0369" w14:paraId="2C9F6C52" w14:textId="77777777" w:rsidTr="008A3CCD">
        <w:tc>
          <w:tcPr>
            <w:tcW w:w="2500" w:type="pct"/>
            <w:vAlign w:val="center"/>
          </w:tcPr>
          <w:p w14:paraId="567ABBC8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lastRenderedPageBreak/>
              <w:t>Child Safe Standard 7</w:t>
            </w: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 xml:space="preserve"> – Processes for complaints and concerns are child focused</w:t>
            </w:r>
          </w:p>
        </w:tc>
        <w:tc>
          <w:tcPr>
            <w:tcW w:w="2500" w:type="pct"/>
            <w:vAlign w:val="center"/>
          </w:tcPr>
          <w:p w14:paraId="3D82BAD4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We commit to having clear procedures to inform staff, volunteers, contractors and authorised persons of their obligation to report child safety concerns and processes to do so.</w:t>
            </w:r>
          </w:p>
          <w:p w14:paraId="5B462251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We respond to disclosures and allegations of abuse in a trauma informed way that removes the barriers to disclosure and manages the risks of further harm to children.</w:t>
            </w:r>
          </w:p>
        </w:tc>
      </w:tr>
      <w:tr w:rsidR="009D0369" w:rsidRPr="009D0369" w14:paraId="6D47190E" w14:textId="77777777" w:rsidTr="008A3CCD">
        <w:tc>
          <w:tcPr>
            <w:tcW w:w="2500" w:type="pct"/>
            <w:vAlign w:val="center"/>
          </w:tcPr>
          <w:p w14:paraId="7B0B5908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t>Child Safe Standard 8</w:t>
            </w: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 xml:space="preserve"> – Staff and volunteers are equipped with the knowledge, skills and awareness to keep children and young people safe through ingoing education and training</w:t>
            </w:r>
          </w:p>
        </w:tc>
        <w:tc>
          <w:tcPr>
            <w:tcW w:w="2500" w:type="pct"/>
            <w:vAlign w:val="center"/>
          </w:tcPr>
          <w:p w14:paraId="7D63808A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We commit to ensuring our staff have the skills to keep the safety of children at the centre of everything they do.</w:t>
            </w:r>
          </w:p>
        </w:tc>
      </w:tr>
      <w:tr w:rsidR="009D0369" w:rsidRPr="009D0369" w14:paraId="17F98A36" w14:textId="77777777" w:rsidTr="008A3CCD">
        <w:tc>
          <w:tcPr>
            <w:tcW w:w="2500" w:type="pct"/>
            <w:vAlign w:val="center"/>
          </w:tcPr>
          <w:p w14:paraId="5B990FB7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t>Child Safe Standard 9</w:t>
            </w: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 xml:space="preserve"> – Physical and online environments promote safety and wellbeing while minimising the opportunity for children and young people to be harmed</w:t>
            </w:r>
          </w:p>
        </w:tc>
        <w:tc>
          <w:tcPr>
            <w:tcW w:w="2500" w:type="pct"/>
            <w:vAlign w:val="center"/>
          </w:tcPr>
          <w:p w14:paraId="19FCD366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 xml:space="preserve">We commit to ensuring our online environment is used in accordance with our Code of Conduct, </w:t>
            </w:r>
            <w:proofErr w:type="spellStart"/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eSafety</w:t>
            </w:r>
            <w:proofErr w:type="spellEnd"/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 xml:space="preserve"> and Child Safe Environment and Wellbeing policy and practices.</w:t>
            </w:r>
          </w:p>
          <w:p w14:paraId="1346A375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We commit to identifying and mitigating risks to the safety of children in all our operations.</w:t>
            </w:r>
          </w:p>
        </w:tc>
      </w:tr>
      <w:tr w:rsidR="009D0369" w:rsidRPr="009D0369" w14:paraId="372AB15C" w14:textId="77777777" w:rsidTr="008A3CCD">
        <w:tc>
          <w:tcPr>
            <w:tcW w:w="2500" w:type="pct"/>
            <w:vAlign w:val="center"/>
          </w:tcPr>
          <w:p w14:paraId="5B37F0C3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t>Child Safe Standard 10</w:t>
            </w: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 xml:space="preserve"> – Implementation of the Child Safe Standards is regularly reviewed and improved</w:t>
            </w:r>
          </w:p>
        </w:tc>
        <w:tc>
          <w:tcPr>
            <w:tcW w:w="2500" w:type="pct"/>
            <w:vAlign w:val="center"/>
          </w:tcPr>
          <w:p w14:paraId="0C1C5D0F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We are committed to ensuring Child Safe Standards reflect latest research about harm prevention strategies for children and young people</w:t>
            </w:r>
          </w:p>
        </w:tc>
      </w:tr>
      <w:tr w:rsidR="009D0369" w:rsidRPr="009D0369" w14:paraId="7C22E2A3" w14:textId="77777777" w:rsidTr="008A3CCD">
        <w:tc>
          <w:tcPr>
            <w:tcW w:w="2500" w:type="pct"/>
            <w:vAlign w:val="center"/>
          </w:tcPr>
          <w:p w14:paraId="7BE2F700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b/>
                <w:bCs/>
                <w:szCs w:val="20"/>
              </w:rPr>
              <w:t>Child Safe Standard 11</w:t>
            </w: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 xml:space="preserve"> – Policies and procedures document how the organisation is safe for children and young people</w:t>
            </w:r>
          </w:p>
        </w:tc>
        <w:tc>
          <w:tcPr>
            <w:tcW w:w="2500" w:type="pct"/>
            <w:vAlign w:val="center"/>
          </w:tcPr>
          <w:p w14:paraId="4D2AC05F" w14:textId="77777777" w:rsidR="009D0369" w:rsidRPr="009D0369" w:rsidRDefault="009D0369" w:rsidP="008A3CCD">
            <w:pPr>
              <w:rPr>
                <w:rFonts w:ascii="Malgun Gothic Semilight" w:eastAsia="Malgun Gothic Semilight" w:hAnsi="Malgun Gothic Semilight" w:cs="Malgun Gothic Semilight"/>
                <w:szCs w:val="20"/>
              </w:rPr>
            </w:pPr>
            <w:r w:rsidRPr="009D0369">
              <w:rPr>
                <w:rFonts w:ascii="Malgun Gothic Semilight" w:eastAsia="Malgun Gothic Semilight" w:hAnsi="Malgun Gothic Semilight" w:cs="Malgun Gothic Semilight"/>
                <w:szCs w:val="20"/>
              </w:rPr>
              <w:t>We are committed to ensuring our policies and procedures are clearly documented and accessible.</w:t>
            </w:r>
          </w:p>
        </w:tc>
      </w:tr>
    </w:tbl>
    <w:p w14:paraId="0357CD6D" w14:textId="77777777" w:rsidR="005A76AD" w:rsidRDefault="005A76AD"/>
    <w:sectPr w:rsidR="005A76AD" w:rsidSect="003875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227F"/>
    <w:multiLevelType w:val="multilevel"/>
    <w:tmpl w:val="D6DAE8A8"/>
    <w:styleLink w:val="TableAttachment"/>
    <w:lvl w:ilvl="0">
      <w:start w:val="1"/>
      <w:numFmt w:val="bullet"/>
      <w:pStyle w:val="TableAttachment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TableAttachment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TableAttachmentTex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30EF2"/>
    <w:multiLevelType w:val="multilevel"/>
    <w:tmpl w:val="D6DAE8A8"/>
    <w:numStyleLink w:val="TableAttachment"/>
  </w:abstractNum>
  <w:abstractNum w:abstractNumId="2" w15:restartNumberingAfterBreak="0">
    <w:nsid w:val="620941C6"/>
    <w:multiLevelType w:val="multilevel"/>
    <w:tmpl w:val="D34A3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68293">
    <w:abstractNumId w:val="0"/>
  </w:num>
  <w:num w:numId="2" w16cid:durableId="2114938593">
    <w:abstractNumId w:val="1"/>
  </w:num>
  <w:num w:numId="3" w16cid:durableId="205988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FC"/>
    <w:rsid w:val="000E1CC8"/>
    <w:rsid w:val="0030186A"/>
    <w:rsid w:val="003875FC"/>
    <w:rsid w:val="00475CA7"/>
    <w:rsid w:val="005A76AD"/>
    <w:rsid w:val="008D1681"/>
    <w:rsid w:val="009D0369"/>
    <w:rsid w:val="00E6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DDF5"/>
  <w15:chartTrackingRefBased/>
  <w15:docId w15:val="{F4A0AC8D-CD80-4F70-9FE1-9F2D7E3E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3875FC"/>
    <w:pPr>
      <w:spacing w:after="120" w:line="240" w:lineRule="auto"/>
    </w:pPr>
    <w:rPr>
      <w:rFonts w:ascii="TheSansB W3 Light" w:hAnsi="TheSansB W3 Light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5FC"/>
    <w:rPr>
      <w:b/>
      <w:bCs/>
      <w:smallCaps/>
      <w:color w:val="0F4761" w:themeColor="accent1" w:themeShade="BF"/>
      <w:spacing w:val="5"/>
    </w:rPr>
  </w:style>
  <w:style w:type="paragraph" w:customStyle="1" w:styleId="TableAttachmentTextBullet1">
    <w:name w:val="Table/Attachment Text Bullet 1"/>
    <w:basedOn w:val="Normal"/>
    <w:link w:val="TableAttachmentTextBullet1Char"/>
    <w:autoRedefine/>
    <w:qFormat/>
    <w:rsid w:val="003875FC"/>
    <w:pPr>
      <w:numPr>
        <w:numId w:val="2"/>
      </w:numPr>
      <w:spacing w:before="120"/>
      <w:contextualSpacing/>
    </w:pPr>
  </w:style>
  <w:style w:type="paragraph" w:customStyle="1" w:styleId="TableAttachmentTextBullet2">
    <w:name w:val="Table/Attachment Text Bullet 2"/>
    <w:basedOn w:val="TableAttachmentTextBullet1"/>
    <w:autoRedefine/>
    <w:qFormat/>
    <w:rsid w:val="003875FC"/>
    <w:pPr>
      <w:numPr>
        <w:ilvl w:val="1"/>
      </w:numPr>
      <w:tabs>
        <w:tab w:val="num" w:pos="360"/>
      </w:tabs>
      <w:spacing w:before="0" w:after="0"/>
    </w:pPr>
  </w:style>
  <w:style w:type="paragraph" w:customStyle="1" w:styleId="TableAttachmentTextBullet3">
    <w:name w:val="Table/Attachment Text Bullet 3"/>
    <w:basedOn w:val="TableAttachmentTextBullet2"/>
    <w:autoRedefine/>
    <w:qFormat/>
    <w:rsid w:val="003875FC"/>
    <w:pPr>
      <w:numPr>
        <w:ilvl w:val="2"/>
      </w:numPr>
      <w:tabs>
        <w:tab w:val="num" w:pos="360"/>
      </w:tabs>
    </w:pPr>
  </w:style>
  <w:style w:type="numbering" w:customStyle="1" w:styleId="TableAttachment">
    <w:name w:val="Table/Attachment"/>
    <w:uiPriority w:val="99"/>
    <w:rsid w:val="003875FC"/>
    <w:pPr>
      <w:numPr>
        <w:numId w:val="1"/>
      </w:numPr>
    </w:pPr>
  </w:style>
  <w:style w:type="character" w:customStyle="1" w:styleId="TableAttachmentTextBullet1Char">
    <w:name w:val="Table/Attachment Text Bullet 1 Char"/>
    <w:basedOn w:val="DefaultParagraphFont"/>
    <w:link w:val="TableAttachmentTextBullet1"/>
    <w:rsid w:val="003875FC"/>
    <w:rPr>
      <w:rFonts w:ascii="TheSansB W3 Light" w:hAnsi="TheSansB W3 Light"/>
      <w:kern w:val="0"/>
      <w:sz w:val="20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3875FC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B6BD37"/>
        <w:left w:val="single" w:sz="4" w:space="0" w:color="B6BD37"/>
        <w:bottom w:val="single" w:sz="4" w:space="0" w:color="B6BD37"/>
        <w:right w:val="single" w:sz="4" w:space="0" w:color="B6BD37"/>
        <w:insideH w:val="single" w:sz="4" w:space="0" w:color="B6BD37"/>
        <w:insideV w:val="single" w:sz="4" w:space="0" w:color="B6BD37"/>
      </w:tblBorders>
    </w:tblPr>
    <w:tblStylePr w:type="firstRow">
      <w:rPr>
        <w:rFonts w:ascii="Yu Gothic UI Light" w:hAnsi="Yu Gothic UI Light" w:hint="default"/>
        <w:b/>
        <w:color w:val="B6BD37"/>
        <w:sz w:val="20"/>
        <w:szCs w:val="20"/>
      </w:rPr>
      <w:tblPr/>
      <w:tcPr>
        <w:tcBorders>
          <w:top w:val="single" w:sz="4" w:space="0" w:color="B6BD37"/>
          <w:left w:val="single" w:sz="4" w:space="0" w:color="B6BD37"/>
          <w:bottom w:val="single" w:sz="4" w:space="0" w:color="B6BD37"/>
          <w:right w:val="single" w:sz="4" w:space="0" w:color="B6BD37"/>
          <w:insideH w:val="single" w:sz="4" w:space="0" w:color="B6BD37"/>
          <w:insideV w:val="single" w:sz="4" w:space="0" w:color="B6BD37"/>
          <w:tl2br w:val="nil"/>
          <w:tr2bl w:val="nil"/>
        </w:tcBorders>
      </w:tcPr>
    </w:tblStylePr>
  </w:style>
  <w:style w:type="paragraph" w:customStyle="1" w:styleId="Responsibilities0">
    <w:name w:val="Responsibilities0"/>
    <w:basedOn w:val="Heading1"/>
    <w:next w:val="Normal"/>
    <w:autoRedefine/>
    <w:qFormat/>
    <w:rsid w:val="003875FC"/>
    <w:pPr>
      <w:spacing w:before="120" w:after="0"/>
      <w:ind w:left="1276"/>
    </w:pPr>
    <w:rPr>
      <w:rFonts w:ascii="Juhl" w:hAnsi="Juhl"/>
      <w:b/>
      <w:bCs/>
      <w:caps/>
      <w:color w:val="B6BD37"/>
      <w:sz w:val="24"/>
      <w:szCs w:val="28"/>
    </w:rPr>
  </w:style>
  <w:style w:type="table" w:styleId="TableGrid">
    <w:name w:val="Table Grid"/>
    <w:basedOn w:val="TableNormal"/>
    <w:uiPriority w:val="39"/>
    <w:rsid w:val="0038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achmentsAttachments">
    <w:name w:val="Attachments Attachments"/>
    <w:basedOn w:val="Normal"/>
    <w:autoRedefine/>
    <w:qFormat/>
    <w:rsid w:val="009D0369"/>
    <w:pPr>
      <w:keepNext/>
      <w:keepLines/>
      <w:spacing w:before="120" w:after="240"/>
      <w:jc w:val="center"/>
      <w:outlineLvl w:val="0"/>
    </w:pPr>
    <w:rPr>
      <w:rFonts w:ascii="Juhl" w:eastAsiaTheme="majorEastAsia" w:hAnsi="Juhl" w:cstheme="majorBidi"/>
      <w:b/>
      <w:bCs/>
      <w:caps/>
      <w:color w:val="107CBF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 Educators</dc:creator>
  <cp:keywords/>
  <dc:description/>
  <cp:lastModifiedBy>KPK Educators</cp:lastModifiedBy>
  <cp:revision>2</cp:revision>
  <dcterms:created xsi:type="dcterms:W3CDTF">2025-08-29T14:24:00Z</dcterms:created>
  <dcterms:modified xsi:type="dcterms:W3CDTF">2025-08-29T14:24:00Z</dcterms:modified>
</cp:coreProperties>
</file>